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>
        <w:t xml:space="preserve">, </w:t>
      </w:r>
      <w:r w:rsidR="00D9071F">
        <w:t>22</w:t>
      </w:r>
      <w:r>
        <w:t>.0</w:t>
      </w:r>
      <w:r w:rsidR="00D9071F">
        <w:t>6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A224C2">
        <w:t xml:space="preserve"> przedstawienie oferty na zakup </w:t>
      </w:r>
      <w:r w:rsidR="006269C7">
        <w:t>łaźni wodnej.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>
        <w:t xml:space="preserve"> </w:t>
      </w:r>
      <w:r w:rsidRPr="00B23027">
        <w:t xml:space="preserve">zakup </w:t>
      </w:r>
      <w:r w:rsidR="006269C7">
        <w:t>łaźni wodnej</w:t>
      </w:r>
      <w:r w:rsidR="006269C7" w:rsidRPr="006269C7">
        <w:t xml:space="preserve"> </w:t>
      </w:r>
      <w:r w:rsidR="006269C7">
        <w:t xml:space="preserve">typu SWB </w:t>
      </w:r>
    </w:p>
    <w:p w:rsidR="00DA183D" w:rsidRDefault="00FC0F7D" w:rsidP="00DA183D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Wymagania techniczne</w:t>
      </w:r>
      <w:r w:rsidR="00DA183D">
        <w:t>: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regulacja temperatury: od +5</w:t>
      </w:r>
      <w:r>
        <w:sym w:font="Symbol" w:char="F0B0"/>
      </w:r>
      <w:r>
        <w:t>C powyżej RT do 100</w:t>
      </w:r>
      <w:r>
        <w:sym w:font="Symbol" w:char="F0B0"/>
      </w:r>
      <w:r>
        <w:t>C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stabilność temperatury: nie gorsza niż 0,2</w:t>
      </w:r>
      <w:r>
        <w:sym w:font="Symbol" w:char="F0B0"/>
      </w:r>
      <w:r>
        <w:t>C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rozdzielczość: nie gorsza niż 0,1</w:t>
      </w:r>
      <w:r>
        <w:sym w:font="Symbol" w:char="F0B0"/>
      </w:r>
      <w:r>
        <w:t>C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wanna ze stali nierdzewnej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pojemność wanny: nie mniej niż 22 litry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wymiary wanny: nie mniejsze niż: 350x450x200mm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wymiary kosza wytrząsarki: nie mniejsze niż 275x380x120mm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wyświetlacz LCD (temperatura bieżąca)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zasilanie 230V, 50-60Hz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funkcja minutnika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sygnalizacja błędów i alarm w przypadkach przegrzania i spadku poziomu wody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wyposażenie: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pokrywa nierdzewna, dwuspadowa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platforma z uchwytami do kolb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uchwyty na kolby 300ml (5 sztuk)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uchwyty na kolby 100ml (10 sztuk)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uchwyt/statyw na probówki szklane 16x160mm (1 zestaw)</w:t>
      </w:r>
    </w:p>
    <w:p w:rsidR="00DA183D" w:rsidRDefault="00DA183D" w:rsidP="00DA183D"/>
    <w:p w:rsidR="00F760FE" w:rsidRDefault="00F760FE" w:rsidP="00DA183D"/>
    <w:p w:rsidR="00F760FE" w:rsidRDefault="00F760FE" w:rsidP="00DA183D"/>
    <w:p w:rsidR="00F760FE" w:rsidRDefault="00F760FE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lastRenderedPageBreak/>
        <w:t>Opis sposobu przygotowania oferty</w:t>
      </w:r>
    </w:p>
    <w:p w:rsidR="00DA183D" w:rsidRDefault="00BC513E">
      <w:r>
        <w:t xml:space="preserve">Oferty należy przesłać do dnia </w:t>
      </w:r>
      <w:r w:rsidR="00D9071F">
        <w:t>29</w:t>
      </w:r>
      <w:bookmarkStart w:id="0" w:name="_GoBack"/>
      <w:bookmarkEnd w:id="0"/>
      <w:r w:rsidR="009E4520">
        <w:t xml:space="preserve"> czerwca</w:t>
      </w:r>
      <w:r>
        <w:t xml:space="preserve"> 2015 roku do godz. 1</w:t>
      </w:r>
      <w:r w:rsidR="00DA183D">
        <w:t>0</w:t>
      </w:r>
      <w:r w:rsidR="00A84E11">
        <w:t>.00 na</w:t>
      </w:r>
      <w:r>
        <w:t xml:space="preserve"> adres e-mail: </w:t>
      </w:r>
      <w:r w:rsidR="00AD2775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</w:t>
      </w:r>
      <w:r w:rsidR="007B7B9E">
        <w:br/>
      </w:r>
      <w:r w:rsidR="00DA183D" w:rsidRPr="00826645">
        <w:t xml:space="preserve">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FC0F7D" w:rsidRDefault="00FC0F7D" w:rsidP="00FC0F7D">
      <w:r>
        <w:t xml:space="preserve">- nazwę, model, opis techniczny oferowanych urządzeń, </w:t>
      </w:r>
    </w:p>
    <w:p w:rsidR="00FC0F7D" w:rsidRDefault="00FC0F7D" w:rsidP="00FC0F7D">
      <w:r>
        <w:t>- termin dostawy</w:t>
      </w:r>
    </w:p>
    <w:p w:rsidR="00FC0F7D" w:rsidRDefault="00FC0F7D" w:rsidP="00FC0F7D">
      <w:r>
        <w:t>- warunki gwarancji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FC0F7D">
        <w:t>2</w:t>
      </w:r>
      <w:r>
        <w:t xml:space="preserve">0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E4520">
        <w:t>Małgorzata Kwaśniak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77" w:rsidRDefault="00731277" w:rsidP="00A14976">
      <w:pPr>
        <w:spacing w:after="0" w:line="240" w:lineRule="auto"/>
      </w:pPr>
      <w:r>
        <w:separator/>
      </w:r>
    </w:p>
  </w:endnote>
  <w:endnote w:type="continuationSeparator" w:id="0">
    <w:p w:rsidR="00731277" w:rsidRDefault="00731277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77" w:rsidRDefault="00731277" w:rsidP="00A14976">
      <w:pPr>
        <w:spacing w:after="0" w:line="240" w:lineRule="auto"/>
      </w:pPr>
      <w:r>
        <w:separator/>
      </w:r>
    </w:p>
  </w:footnote>
  <w:footnote w:type="continuationSeparator" w:id="0">
    <w:p w:rsidR="00731277" w:rsidRDefault="00731277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CE22731"/>
    <w:multiLevelType w:val="hybridMultilevel"/>
    <w:tmpl w:val="67CE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6269C7"/>
    <w:rsid w:val="00642169"/>
    <w:rsid w:val="0066278B"/>
    <w:rsid w:val="00731277"/>
    <w:rsid w:val="00784658"/>
    <w:rsid w:val="007B7B9E"/>
    <w:rsid w:val="009E4520"/>
    <w:rsid w:val="00A14976"/>
    <w:rsid w:val="00A224C2"/>
    <w:rsid w:val="00A37FA4"/>
    <w:rsid w:val="00A84E11"/>
    <w:rsid w:val="00AD2775"/>
    <w:rsid w:val="00AE2F1F"/>
    <w:rsid w:val="00AE3106"/>
    <w:rsid w:val="00B23027"/>
    <w:rsid w:val="00B51ADC"/>
    <w:rsid w:val="00BC513E"/>
    <w:rsid w:val="00D70F3F"/>
    <w:rsid w:val="00D9071F"/>
    <w:rsid w:val="00DA183D"/>
    <w:rsid w:val="00F760FE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2015-06-22T13:37:00Z</dcterms:created>
  <dcterms:modified xsi:type="dcterms:W3CDTF">2015-06-22T13:37:00Z</dcterms:modified>
</cp:coreProperties>
</file>