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970EB4">
        <w:rPr>
          <w:rFonts w:ascii="Times New Roman" w:hAnsi="Times New Roman" w:cs="Times New Roman"/>
          <w:sz w:val="24"/>
          <w:szCs w:val="24"/>
        </w:rPr>
        <w:t>, 21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956671">
        <w:rPr>
          <w:rFonts w:ascii="Times New Roman" w:hAnsi="Times New Roman" w:cs="Times New Roman"/>
          <w:sz w:val="24"/>
          <w:szCs w:val="24"/>
        </w:rPr>
        <w:t>4</w:t>
      </w:r>
      <w:r w:rsidR="00BC513E" w:rsidRPr="007C64F4">
        <w:rPr>
          <w:rFonts w:ascii="Times New Roman" w:hAnsi="Times New Roman" w:cs="Times New Roman"/>
          <w:sz w:val="24"/>
          <w:szCs w:val="24"/>
        </w:rPr>
        <w:t>.201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956671" w:rsidRDefault="00956671" w:rsidP="007C64F4">
      <w:pPr>
        <w:pStyle w:val="Tekstpodstawowy"/>
        <w:spacing w:after="0"/>
        <w:ind w:left="360"/>
        <w:jc w:val="center"/>
        <w:rPr>
          <w:b/>
          <w:color w:val="0070C0"/>
        </w:rPr>
      </w:pPr>
      <w:r w:rsidRPr="00956671">
        <w:rPr>
          <w:b/>
          <w:color w:val="0070C0"/>
        </w:rPr>
        <w:t>2</w:t>
      </w:r>
      <w:r w:rsidR="007C64F4" w:rsidRPr="00956671">
        <w:rPr>
          <w:b/>
          <w:color w:val="0070C0"/>
        </w:rPr>
        <w:t xml:space="preserve"> sztuk</w:t>
      </w:r>
      <w:r w:rsidR="006332C4">
        <w:rPr>
          <w:b/>
          <w:color w:val="0070C0"/>
        </w:rPr>
        <w:t xml:space="preserve"> WAGI ANALITYCZNEJ</w:t>
      </w:r>
      <w:r w:rsidR="00EC4895" w:rsidRPr="00956671">
        <w:rPr>
          <w:b/>
          <w:color w:val="0070C0"/>
        </w:rPr>
        <w:t xml:space="preserve"> </w:t>
      </w:r>
      <w:r w:rsidR="00FE3C59" w:rsidRPr="00956671">
        <w:rPr>
          <w:b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6332C4">
        <w:rPr>
          <w:rFonts w:ascii="Times New Roman" w:hAnsi="Times New Roman" w:cs="Times New Roman"/>
          <w:b/>
          <w:sz w:val="24"/>
          <w:szCs w:val="24"/>
        </w:rPr>
        <w:t>WAGA ANALITYCZNA</w:t>
      </w:r>
      <w:r w:rsidR="00FE3C59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– </w:t>
      </w:r>
      <w:r w:rsidR="00956671">
        <w:rPr>
          <w:rFonts w:ascii="Times New Roman" w:hAnsi="Times New Roman" w:cs="Times New Roman"/>
          <w:b/>
          <w:sz w:val="24"/>
          <w:szCs w:val="24"/>
        </w:rPr>
        <w:t>2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956671">
        <w:rPr>
          <w:rFonts w:ascii="Times New Roman" w:hAnsi="Times New Roman" w:cs="Times New Roman"/>
          <w:b/>
          <w:sz w:val="24"/>
          <w:szCs w:val="24"/>
        </w:rPr>
        <w:t>i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7C64F4" w:rsidRDefault="006332C4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WAGA ANALITYCZNA</w:t>
      </w:r>
    </w:p>
    <w:p w:rsidR="00EC489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p w:rsidR="00970EB4" w:rsidRDefault="00970EB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647"/>
      </w:tblGrid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Obciążenie maksymalne [Max]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220 g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Obciążenie minimalne [Min]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10 mg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Dokładność odczytu [d]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0,1 mg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Zakres tary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-220 g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Powtarzalność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0,1 mg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Liniowość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±0,2 mg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Czas stabilizacji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3,5 s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Wymiar szalki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ø 100 mm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Dryft czułości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/°C w temperaturze +10 ° - +40 °C 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+10 ° - +40 °C 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12 ÷ 16 V DC 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Kalibracja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wewnętrzna (automatyczna) 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Wyświetlacz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LCD (z podświetleniem) 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 xml:space="preserve">2×RS 232, USB-A, USB-B, </w:t>
            </w:r>
            <w:proofErr w:type="spellStart"/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332C4">
              <w:rPr>
                <w:rFonts w:ascii="Times New Roman" w:hAnsi="Times New Roman" w:cs="Times New Roman"/>
                <w:sz w:val="24"/>
                <w:szCs w:val="24"/>
              </w:rPr>
              <w:t xml:space="preserve"> (opcja) 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Wymiary opakowania</w:t>
            </w:r>
          </w:p>
        </w:tc>
        <w:tc>
          <w:tcPr>
            <w:tcW w:w="5175" w:type="dxa"/>
            <w:shd w:val="clear" w:color="auto" w:fill="EAEAEA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495×400×515 mm</w:t>
            </w:r>
          </w:p>
        </w:tc>
      </w:tr>
      <w:tr w:rsidR="006332C4" w:rsidRPr="006332C4" w:rsidTr="006332C4">
        <w:trPr>
          <w:tblCellSpacing w:w="0" w:type="dxa"/>
        </w:trPr>
        <w:tc>
          <w:tcPr>
            <w:tcW w:w="5175" w:type="dxa"/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</w:tc>
        <w:tc>
          <w:tcPr>
            <w:tcW w:w="5175" w:type="dxa"/>
            <w:shd w:val="clear" w:color="auto" w:fill="F8F8F8"/>
            <w:tcMar>
              <w:top w:w="75" w:type="dxa"/>
              <w:left w:w="120" w:type="dxa"/>
              <w:bottom w:w="75" w:type="dxa"/>
              <w:right w:w="75" w:type="dxa"/>
            </w:tcMar>
            <w:vAlign w:val="center"/>
            <w:hideMark/>
          </w:tcPr>
          <w:p w:rsidR="006332C4" w:rsidRPr="006332C4" w:rsidRDefault="006332C4" w:rsidP="006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C4">
              <w:rPr>
                <w:rFonts w:ascii="Times New Roman" w:hAnsi="Times New Roman" w:cs="Times New Roman"/>
                <w:sz w:val="24"/>
                <w:szCs w:val="24"/>
              </w:rPr>
              <w:t>5,4/7,5 kg</w:t>
            </w:r>
          </w:p>
        </w:tc>
      </w:tr>
    </w:tbl>
    <w:p w:rsidR="00970EB4" w:rsidRPr="007C64F4" w:rsidRDefault="00970EB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489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67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8"/>
        <w:gridCol w:w="2125"/>
      </w:tblGrid>
      <w:tr w:rsidR="00956671" w:rsidRPr="00956671" w:rsidTr="00970EB4">
        <w:tc>
          <w:tcPr>
            <w:tcW w:w="2099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56671" w:rsidRPr="00956671" w:rsidRDefault="00956671" w:rsidP="0095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671" w:rsidRDefault="00956671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6671" w:rsidRPr="007C64F4" w:rsidRDefault="00956671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="00970EB4">
        <w:rPr>
          <w:rFonts w:ascii="Times New Roman" w:hAnsi="Times New Roman" w:cs="Times New Roman"/>
          <w:sz w:val="24"/>
          <w:szCs w:val="24"/>
        </w:rPr>
        <w:t>łać do dnia 26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956671">
        <w:rPr>
          <w:rFonts w:ascii="Times New Roman" w:hAnsi="Times New Roman" w:cs="Times New Roman"/>
          <w:sz w:val="24"/>
          <w:szCs w:val="24"/>
        </w:rPr>
        <w:t>kwietnia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Pr="00AE55C8">
        <w:rPr>
          <w:rFonts w:ascii="Times New Roman" w:hAnsi="Times New Roman" w:cs="Times New Roman"/>
          <w:sz w:val="24"/>
          <w:szCs w:val="24"/>
        </w:rPr>
        <w:t xml:space="preserve">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>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</w:t>
      </w:r>
      <w:hyperlink r:id="rId9" w:history="1">
        <w:r w:rsidR="00970EB4" w:rsidRPr="003854C9">
          <w:rPr>
            <w:rStyle w:val="Hipercze"/>
            <w:rFonts w:ascii="Times New Roman" w:hAnsi="Times New Roman" w:cs="Times New Roman"/>
            <w:sz w:val="24"/>
            <w:szCs w:val="24"/>
          </w:rPr>
          <w:t>ecofood@kwspz.pl</w:t>
        </w:r>
      </w:hyperlink>
      <w:r w:rsidR="00970EB4">
        <w:rPr>
          <w:rFonts w:ascii="Times New Roman" w:hAnsi="Times New Roman" w:cs="Times New Roman"/>
          <w:sz w:val="24"/>
          <w:szCs w:val="24"/>
        </w:rPr>
        <w:t xml:space="preserve"> </w:t>
      </w:r>
      <w:r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1ADC" w:rsidRPr="007C64F4" w:rsidSect="00970E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27" w:rsidRDefault="00BA1E27" w:rsidP="00A14976">
      <w:pPr>
        <w:spacing w:after="0" w:line="240" w:lineRule="auto"/>
      </w:pPr>
      <w:r>
        <w:separator/>
      </w:r>
    </w:p>
  </w:endnote>
  <w:endnote w:type="continuationSeparator" w:id="0">
    <w:p w:rsidR="00BA1E27" w:rsidRDefault="00BA1E27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27" w:rsidRDefault="00BA1E27" w:rsidP="00A14976">
      <w:pPr>
        <w:spacing w:after="0" w:line="240" w:lineRule="auto"/>
      </w:pPr>
      <w:r>
        <w:separator/>
      </w:r>
    </w:p>
  </w:footnote>
  <w:footnote w:type="continuationSeparator" w:id="0">
    <w:p w:rsidR="00BA1E27" w:rsidRDefault="00BA1E27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1476E433" wp14:editId="301D2A48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30C81"/>
    <w:rsid w:val="005B64A8"/>
    <w:rsid w:val="00632F73"/>
    <w:rsid w:val="006332C4"/>
    <w:rsid w:val="00642169"/>
    <w:rsid w:val="0066278B"/>
    <w:rsid w:val="006748E6"/>
    <w:rsid w:val="00784658"/>
    <w:rsid w:val="007B7B9E"/>
    <w:rsid w:val="007C64F4"/>
    <w:rsid w:val="00956671"/>
    <w:rsid w:val="00970EB4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B23027"/>
    <w:rsid w:val="00B51ADC"/>
    <w:rsid w:val="00BA1E27"/>
    <w:rsid w:val="00BC513E"/>
    <w:rsid w:val="00CD1501"/>
    <w:rsid w:val="00D70F3F"/>
    <w:rsid w:val="00DA183D"/>
    <w:rsid w:val="00EB5A1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0E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food@kwsp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C458-CBF7-42FB-9E26-14D29F83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13</cp:revision>
  <cp:lastPrinted>2015-09-24T10:13:00Z</cp:lastPrinted>
  <dcterms:created xsi:type="dcterms:W3CDTF">2015-09-24T09:59:00Z</dcterms:created>
  <dcterms:modified xsi:type="dcterms:W3CDTF">2016-04-21T11:57:00Z</dcterms:modified>
</cp:coreProperties>
</file>